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25" w:rsidRPr="00EA7F78" w:rsidRDefault="00332525" w:rsidP="00EA7F78">
      <w:pPr>
        <w:pStyle w:val="berschrift1"/>
        <w:ind w:left="426" w:hanging="426"/>
      </w:pPr>
      <w:r w:rsidRPr="00EA7F78">
        <w:t>Ziel / Zweck</w:t>
      </w:r>
    </w:p>
    <w:p w:rsidR="00714613" w:rsidRDefault="00714613" w:rsidP="00714613">
      <w:pPr>
        <w:rPr>
          <w:i/>
          <w:color w:val="808080" w:themeColor="background1" w:themeShade="80"/>
        </w:rPr>
      </w:pPr>
      <w:r w:rsidRPr="00482999">
        <w:rPr>
          <w:i/>
          <w:color w:val="808080" w:themeColor="background1" w:themeShade="80"/>
        </w:rPr>
        <w:t>Erläutert das Ziel der auszuführenden Tätigkeit. Zweck der Verfahrensanweisung ist, die auszuführenden Tätigkeiten (das „Was“) nachvollziehbar zu beschreiben.</w:t>
      </w:r>
    </w:p>
    <w:p w:rsidR="000325D1" w:rsidRPr="00482999" w:rsidRDefault="000325D1" w:rsidP="00714613">
      <w:pPr>
        <w:rPr>
          <w:i/>
          <w:color w:val="808080" w:themeColor="background1" w:themeShade="8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91D" w:rsidTr="00A9491D">
        <w:tc>
          <w:tcPr>
            <w:tcW w:w="9062" w:type="dxa"/>
          </w:tcPr>
          <w:p w:rsidR="00A9491D" w:rsidRDefault="00A9491D" w:rsidP="00714613"/>
          <w:p w:rsidR="00A9491D" w:rsidRDefault="00A9491D" w:rsidP="00714613"/>
          <w:p w:rsidR="00A9491D" w:rsidRDefault="00A9491D" w:rsidP="00714613"/>
        </w:tc>
      </w:tr>
    </w:tbl>
    <w:p w:rsidR="00A9491D" w:rsidRDefault="00A9491D" w:rsidP="00A9491D"/>
    <w:p w:rsidR="00AC3667" w:rsidRPr="00B60544" w:rsidRDefault="00332525" w:rsidP="00EA7F78">
      <w:pPr>
        <w:pStyle w:val="berschrift1"/>
        <w:ind w:left="425" w:hanging="425"/>
      </w:pPr>
      <w:r w:rsidRPr="00B60544">
        <w:t>Geltungsbereich</w:t>
      </w:r>
    </w:p>
    <w:p w:rsidR="00A9491D" w:rsidRDefault="00714613" w:rsidP="00714613">
      <w:r w:rsidRPr="003C4E3B">
        <w:t>Nennen Sie die Bereiche (Abteilungen), für die diese Anweisung gilt. Wenn erforderlich, führen Sie die zuständigen Funktionen auf</w:t>
      </w:r>
      <w:r w:rsidR="000325D1">
        <w:t>.</w:t>
      </w:r>
    </w:p>
    <w:p w:rsidR="000325D1" w:rsidRDefault="000325D1" w:rsidP="007146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9491D" w:rsidRPr="00B60544" w:rsidTr="001715C3">
        <w:trPr>
          <w:trHeight w:val="40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9491D" w:rsidRDefault="00A9491D" w:rsidP="001715C3">
            <w:pPr>
              <w:jc w:val="both"/>
            </w:pPr>
            <w:r>
              <w:t>Prozessverantwortlicher: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A9491D" w:rsidRDefault="00A9491D" w:rsidP="001715C3">
            <w:r>
              <w:t>---</w:t>
            </w:r>
          </w:p>
        </w:tc>
      </w:tr>
      <w:tr w:rsidR="00A9491D" w:rsidRPr="00B60544" w:rsidTr="001715C3">
        <w:trPr>
          <w:trHeight w:val="40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9491D" w:rsidRPr="00B60544" w:rsidRDefault="00A9491D" w:rsidP="001715C3">
            <w:pPr>
              <w:jc w:val="both"/>
            </w:pPr>
            <w:r>
              <w:t>Prozessbeteiligte: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A9491D" w:rsidRPr="00B60544" w:rsidRDefault="00A9491D" w:rsidP="001715C3">
            <w:r>
              <w:t>---</w:t>
            </w:r>
          </w:p>
        </w:tc>
      </w:tr>
    </w:tbl>
    <w:p w:rsidR="00A9491D" w:rsidRPr="003C4E3B" w:rsidRDefault="00A9491D" w:rsidP="00714613"/>
    <w:p w:rsidR="00D332C8" w:rsidRPr="00B60544" w:rsidRDefault="00D332C8" w:rsidP="00EA7F78">
      <w:pPr>
        <w:pStyle w:val="berschrift1"/>
        <w:ind w:left="426" w:hanging="426"/>
      </w:pPr>
      <w:r w:rsidRPr="00B60544">
        <w:t>Zuordnung</w:t>
      </w:r>
      <w:r w:rsidR="00A9491D">
        <w:t xml:space="preserve"> und Schnittstellen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F6A91" w:rsidRPr="00B60544" w:rsidTr="00012784">
        <w:trPr>
          <w:trHeight w:val="40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F6A91" w:rsidRPr="00B60544" w:rsidRDefault="00EF6A91" w:rsidP="00D32E33">
            <w:pPr>
              <w:jc w:val="both"/>
            </w:pPr>
            <w:bookmarkStart w:id="0" w:name="_Hlk503952676"/>
            <w:r w:rsidRPr="00B60544">
              <w:t>Prozessvorgänger</w:t>
            </w:r>
            <w:r w:rsidR="00012784">
              <w:t>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EF6A91" w:rsidRPr="00B60544" w:rsidRDefault="00EF6A91" w:rsidP="008813CD">
            <w:r w:rsidRPr="00B60544">
              <w:t>---</w:t>
            </w:r>
          </w:p>
        </w:tc>
      </w:tr>
      <w:tr w:rsidR="00EF6A91" w:rsidRPr="00B60544" w:rsidTr="00012784">
        <w:trPr>
          <w:trHeight w:val="40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F6A91" w:rsidRPr="00B60544" w:rsidRDefault="00EF6A91" w:rsidP="00D32E33">
            <w:pPr>
              <w:jc w:val="both"/>
            </w:pPr>
            <w:r w:rsidRPr="00B60544">
              <w:t>Folgeprozess</w:t>
            </w:r>
            <w:r w:rsidR="00012784">
              <w:t>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EF6A91" w:rsidRPr="00B60544" w:rsidRDefault="00EF6A91" w:rsidP="008813CD">
            <w:r w:rsidRPr="00B60544">
              <w:t>---</w:t>
            </w:r>
          </w:p>
        </w:tc>
      </w:tr>
      <w:tr w:rsidR="00012784" w:rsidRPr="00B60544" w:rsidTr="00012784">
        <w:trPr>
          <w:trHeight w:val="40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012784" w:rsidRPr="00B60544" w:rsidRDefault="00A9491D" w:rsidP="00D32E33">
            <w:pPr>
              <w:jc w:val="both"/>
            </w:pPr>
            <w:r>
              <w:t>Schnittstellen</w:t>
            </w:r>
            <w:r w:rsidR="00012784">
              <w:t>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012784" w:rsidRPr="00B60544" w:rsidRDefault="00714613" w:rsidP="008813CD">
            <w:r>
              <w:t>---</w:t>
            </w:r>
          </w:p>
        </w:tc>
      </w:tr>
      <w:bookmarkEnd w:id="0"/>
    </w:tbl>
    <w:p w:rsidR="00D332C8" w:rsidRPr="00B60544" w:rsidRDefault="00D332C8" w:rsidP="00E81210"/>
    <w:p w:rsidR="00A9491D" w:rsidRDefault="00A9491D" w:rsidP="00EA7F78">
      <w:pPr>
        <w:pStyle w:val="berschrift1"/>
        <w:ind w:left="426" w:hanging="426"/>
      </w:pPr>
      <w:r>
        <w:t>In- und Output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9491D" w:rsidRPr="00B60544" w:rsidTr="00A9491D">
        <w:trPr>
          <w:trHeight w:val="408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A9491D" w:rsidRPr="000325D1" w:rsidRDefault="00A9491D" w:rsidP="001715C3">
            <w:pPr>
              <w:jc w:val="both"/>
              <w:rPr>
                <w:b/>
              </w:rPr>
            </w:pPr>
            <w:r w:rsidRPr="000325D1">
              <w:rPr>
                <w:b/>
              </w:rPr>
              <w:t>Input: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A9491D" w:rsidRPr="000325D1" w:rsidRDefault="00A9491D" w:rsidP="001715C3">
            <w:pPr>
              <w:rPr>
                <w:b/>
              </w:rPr>
            </w:pPr>
            <w:r w:rsidRPr="000325D1">
              <w:rPr>
                <w:b/>
              </w:rPr>
              <w:t>Output:</w:t>
            </w:r>
          </w:p>
        </w:tc>
      </w:tr>
      <w:tr w:rsidR="00A9491D" w:rsidRPr="00B60544" w:rsidTr="00A9491D">
        <w:trPr>
          <w:trHeight w:val="408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A9491D" w:rsidRPr="00B60544" w:rsidRDefault="00A9491D" w:rsidP="001715C3">
            <w:pPr>
              <w:jc w:val="both"/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A9491D" w:rsidRPr="00B60544" w:rsidRDefault="00A9491D" w:rsidP="001715C3"/>
        </w:tc>
      </w:tr>
      <w:tr w:rsidR="00A9491D" w:rsidRPr="00B60544" w:rsidTr="00A9491D">
        <w:trPr>
          <w:trHeight w:val="408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A9491D" w:rsidRPr="00B60544" w:rsidRDefault="00A9491D" w:rsidP="001715C3">
            <w:pPr>
              <w:jc w:val="both"/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A9491D" w:rsidRPr="00B60544" w:rsidRDefault="00A9491D" w:rsidP="001715C3"/>
        </w:tc>
      </w:tr>
      <w:tr w:rsidR="004B7BCF" w:rsidRPr="00B60544" w:rsidTr="00A9491D">
        <w:trPr>
          <w:trHeight w:val="408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4B7BCF" w:rsidRPr="00B60544" w:rsidRDefault="004B7BCF" w:rsidP="001715C3">
            <w:pPr>
              <w:jc w:val="both"/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4B7BCF" w:rsidRPr="00B60544" w:rsidRDefault="004B7BCF" w:rsidP="001715C3"/>
        </w:tc>
      </w:tr>
    </w:tbl>
    <w:p w:rsidR="00A9491D" w:rsidRDefault="00A9491D" w:rsidP="00A9491D"/>
    <w:p w:rsidR="007E7A49" w:rsidRDefault="007E7A49" w:rsidP="00A9491D">
      <w:pPr>
        <w:pStyle w:val="berschrift1"/>
        <w:ind w:left="426" w:hanging="426"/>
      </w:pPr>
      <w:r>
        <w:t>Leistungsindikator</w:t>
      </w:r>
    </w:p>
    <w:p w:rsidR="007E7A49" w:rsidRDefault="007E7A49" w:rsidP="007E7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E7A49" w:rsidRPr="00B60544" w:rsidTr="00FA2CF5">
        <w:trPr>
          <w:trHeight w:val="40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7E7A49" w:rsidRPr="000325D1" w:rsidRDefault="007E7A49" w:rsidP="00FA2CF5">
            <w:pPr>
              <w:jc w:val="both"/>
              <w:rPr>
                <w:b/>
              </w:rPr>
            </w:pPr>
            <w:r w:rsidRPr="000325D1">
              <w:rPr>
                <w:b/>
              </w:rPr>
              <w:t>KPI: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7E7A49" w:rsidRPr="00B60544" w:rsidRDefault="007E7A49" w:rsidP="00FA2CF5">
            <w:r>
              <w:t>Beschreibung nach SMART-Methode</w:t>
            </w:r>
          </w:p>
        </w:tc>
      </w:tr>
      <w:tr w:rsidR="007E7A49" w:rsidRPr="00B60544" w:rsidTr="00FA2CF5">
        <w:trPr>
          <w:trHeight w:val="40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7E7A49" w:rsidRPr="00B60544" w:rsidRDefault="007E7A49" w:rsidP="00FA2CF5">
            <w:pPr>
              <w:jc w:val="both"/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7E7A49" w:rsidRPr="00B60544" w:rsidRDefault="007E7A49" w:rsidP="00FA2CF5">
            <w:r w:rsidRPr="00B60544">
              <w:t>---</w:t>
            </w:r>
          </w:p>
        </w:tc>
      </w:tr>
      <w:tr w:rsidR="007E7A49" w:rsidRPr="00B60544" w:rsidTr="00FA2CF5">
        <w:trPr>
          <w:trHeight w:val="40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7E7A49" w:rsidRPr="00B60544" w:rsidRDefault="007E7A49" w:rsidP="00FA2CF5">
            <w:pPr>
              <w:jc w:val="both"/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7E7A49" w:rsidRPr="00B60544" w:rsidRDefault="007E7A49" w:rsidP="00FA2CF5">
            <w:r>
              <w:t>---</w:t>
            </w:r>
          </w:p>
        </w:tc>
      </w:tr>
    </w:tbl>
    <w:p w:rsidR="007E7A49" w:rsidRDefault="007E7A49" w:rsidP="007E7A49">
      <w:bookmarkStart w:id="1" w:name="_GoBack"/>
      <w:bookmarkEnd w:id="1"/>
    </w:p>
    <w:p w:rsidR="000325D1" w:rsidRPr="007E7A49" w:rsidRDefault="000325D1" w:rsidP="007E7A49"/>
    <w:p w:rsidR="00A9491D" w:rsidRDefault="00A9491D" w:rsidP="00A9491D">
      <w:pPr>
        <w:pStyle w:val="berschrift1"/>
        <w:ind w:left="426" w:hanging="426"/>
      </w:pPr>
      <w:r>
        <w:t>Chancen &amp; Risiken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9491D" w:rsidRPr="00B60544" w:rsidTr="001715C3">
        <w:trPr>
          <w:trHeight w:val="408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A9491D" w:rsidRPr="000325D1" w:rsidRDefault="00A9491D" w:rsidP="001715C3">
            <w:pPr>
              <w:jc w:val="both"/>
              <w:rPr>
                <w:b/>
              </w:rPr>
            </w:pPr>
            <w:r w:rsidRPr="000325D1">
              <w:rPr>
                <w:b/>
              </w:rPr>
              <w:t>Chancen: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A9491D" w:rsidRPr="000325D1" w:rsidRDefault="00A9491D" w:rsidP="001715C3">
            <w:pPr>
              <w:rPr>
                <w:b/>
              </w:rPr>
            </w:pPr>
            <w:r w:rsidRPr="000325D1">
              <w:rPr>
                <w:b/>
              </w:rPr>
              <w:t>Risiken:</w:t>
            </w:r>
          </w:p>
        </w:tc>
      </w:tr>
      <w:tr w:rsidR="00A9491D" w:rsidRPr="00B60544" w:rsidTr="001715C3">
        <w:trPr>
          <w:trHeight w:val="408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A9491D" w:rsidRPr="00B60544" w:rsidRDefault="00A9491D" w:rsidP="001715C3">
            <w:pPr>
              <w:jc w:val="both"/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A9491D" w:rsidRPr="00B60544" w:rsidRDefault="00A9491D" w:rsidP="001715C3">
            <w:r w:rsidRPr="00B60544">
              <w:t>---</w:t>
            </w:r>
          </w:p>
        </w:tc>
      </w:tr>
      <w:tr w:rsidR="00A9491D" w:rsidRPr="00B60544" w:rsidTr="001715C3">
        <w:trPr>
          <w:trHeight w:val="408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A9491D" w:rsidRPr="00B60544" w:rsidRDefault="00A9491D" w:rsidP="001715C3">
            <w:pPr>
              <w:jc w:val="both"/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A9491D" w:rsidRPr="00B60544" w:rsidRDefault="00A9491D" w:rsidP="001715C3">
            <w:r>
              <w:t>---</w:t>
            </w:r>
          </w:p>
        </w:tc>
      </w:tr>
    </w:tbl>
    <w:p w:rsidR="00A9491D" w:rsidRDefault="00A9491D" w:rsidP="00A9491D"/>
    <w:p w:rsidR="000325D1" w:rsidRDefault="000325D1" w:rsidP="00A9491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25D1" w:rsidTr="000325D1">
        <w:tc>
          <w:tcPr>
            <w:tcW w:w="9062" w:type="dxa"/>
          </w:tcPr>
          <w:p w:rsidR="000325D1" w:rsidRPr="00A9491D" w:rsidRDefault="000325D1" w:rsidP="000325D1">
            <w:pPr>
              <w:rPr>
                <w:b/>
              </w:rPr>
            </w:pPr>
            <w:r w:rsidRPr="00A9491D">
              <w:rPr>
                <w:b/>
              </w:rPr>
              <w:t>Vorbeugungsmaßnahmen:</w:t>
            </w:r>
          </w:p>
          <w:p w:rsidR="000325D1" w:rsidRDefault="000325D1" w:rsidP="00A9491D"/>
          <w:p w:rsidR="000325D1" w:rsidRDefault="000325D1" w:rsidP="00A9491D"/>
        </w:tc>
      </w:tr>
    </w:tbl>
    <w:p w:rsidR="000325D1" w:rsidRDefault="000325D1" w:rsidP="00A9491D"/>
    <w:p w:rsidR="000325D1" w:rsidRDefault="000325D1" w:rsidP="00A9491D"/>
    <w:p w:rsidR="00332525" w:rsidRPr="00B60544" w:rsidRDefault="00332525" w:rsidP="00EA7F78">
      <w:pPr>
        <w:pStyle w:val="berschrift1"/>
        <w:ind w:left="426" w:hanging="426"/>
      </w:pPr>
      <w:r w:rsidRPr="00B60544">
        <w:t>Beschreibung</w:t>
      </w:r>
    </w:p>
    <w:p w:rsidR="00714613" w:rsidRDefault="00714613" w:rsidP="00714613">
      <w:r>
        <w:t>Hier beschreiben Sie den genauen Inhalt der Anweisung.</w:t>
      </w:r>
    </w:p>
    <w:p w:rsidR="00714613" w:rsidRDefault="00714613" w:rsidP="00714613"/>
    <w:p w:rsidR="00363E6C" w:rsidRPr="006802F5" w:rsidRDefault="00363E6C" w:rsidP="006802F5">
      <w:pPr>
        <w:pStyle w:val="berschrift1"/>
        <w:ind w:left="426" w:hanging="426"/>
      </w:pPr>
      <w:r w:rsidRPr="00EA7F78">
        <w:t>Prozessdiagram</w:t>
      </w:r>
      <w:r w:rsidR="006802F5" w:rsidRPr="006802F5">
        <w:t>m</w:t>
      </w:r>
    </w:p>
    <w:p w:rsidR="00714613" w:rsidRPr="00482999" w:rsidRDefault="00482999" w:rsidP="00E136C4">
      <w:pPr>
        <w:rPr>
          <w:i/>
          <w:color w:val="808080" w:themeColor="background1" w:themeShade="80"/>
        </w:rPr>
      </w:pPr>
      <w:r w:rsidRPr="00482999">
        <w:rPr>
          <w:i/>
          <w:color w:val="808080" w:themeColor="background1" w:themeShade="80"/>
        </w:rPr>
        <w:t xml:space="preserve">Die </w:t>
      </w:r>
      <w:r w:rsidR="004E6A6D">
        <w:rPr>
          <w:i/>
          <w:color w:val="808080" w:themeColor="background1" w:themeShade="80"/>
        </w:rPr>
        <w:t>B</w:t>
      </w:r>
      <w:r w:rsidRPr="00482999">
        <w:rPr>
          <w:i/>
          <w:color w:val="808080" w:themeColor="background1" w:themeShade="80"/>
        </w:rPr>
        <w:t xml:space="preserve">eschreibung ist durch ein Prozessflussdiagramm bzgl. der Wechselwirkungen, der Verantwortlichkeiten zu veranschaulichen. </w:t>
      </w:r>
      <w:r w:rsidR="004E6A6D">
        <w:rPr>
          <w:i/>
          <w:color w:val="808080" w:themeColor="background1" w:themeShade="80"/>
        </w:rPr>
        <w:t>Dies ist unter Anwendung vom MS VIS</w:t>
      </w:r>
      <w:r w:rsidR="00B80FD7">
        <w:rPr>
          <w:i/>
          <w:color w:val="808080" w:themeColor="background1" w:themeShade="80"/>
        </w:rPr>
        <w:t>I</w:t>
      </w:r>
      <w:r w:rsidR="004E6A6D">
        <w:rPr>
          <w:i/>
          <w:color w:val="808080" w:themeColor="background1" w:themeShade="80"/>
        </w:rPr>
        <w:t xml:space="preserve">O und der </w:t>
      </w:r>
      <w:r w:rsidR="00714613" w:rsidRPr="00482999">
        <w:rPr>
          <w:i/>
          <w:color w:val="808080" w:themeColor="background1" w:themeShade="80"/>
        </w:rPr>
        <w:t xml:space="preserve">Arbeitsanweisung AA0001-Erstellung von Prozessbeschreibungen zu </w:t>
      </w:r>
      <w:r w:rsidR="003411E2">
        <w:rPr>
          <w:i/>
          <w:color w:val="808080" w:themeColor="background1" w:themeShade="80"/>
        </w:rPr>
        <w:t>erstellen</w:t>
      </w:r>
      <w:r w:rsidR="00714613" w:rsidRPr="00482999">
        <w:rPr>
          <w:i/>
          <w:color w:val="808080" w:themeColor="background1" w:themeShade="80"/>
        </w:rPr>
        <w:t>.</w:t>
      </w:r>
    </w:p>
    <w:p w:rsidR="007C76F7" w:rsidRDefault="007C76F7" w:rsidP="00E81210"/>
    <w:p w:rsidR="00332525" w:rsidRDefault="00332525" w:rsidP="00EA7F78">
      <w:pPr>
        <w:pStyle w:val="berschrift1"/>
        <w:ind w:left="426" w:hanging="426"/>
      </w:pPr>
      <w:r w:rsidRPr="00B60544">
        <w:t>Mitgelten</w:t>
      </w:r>
      <w:r w:rsidR="000325D1">
        <w:t>de</w:t>
      </w:r>
      <w:r w:rsidRPr="00B60544">
        <w:t xml:space="preserve"> Unterlagen</w:t>
      </w:r>
    </w:p>
    <w:p w:rsidR="00C1667F" w:rsidRDefault="00C1667F" w:rsidP="00C166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110"/>
      </w:tblGrid>
      <w:tr w:rsidR="00C1667F" w:rsidRPr="00A31AE2" w:rsidTr="00ED6D95">
        <w:tc>
          <w:tcPr>
            <w:tcW w:w="5665" w:type="dxa"/>
            <w:gridSpan w:val="2"/>
            <w:shd w:val="clear" w:color="auto" w:fill="F2F2F2" w:themeFill="background1" w:themeFillShade="F2"/>
          </w:tcPr>
          <w:p w:rsidR="00C1667F" w:rsidRPr="00A31AE2" w:rsidRDefault="00C1667F" w:rsidP="008813CD">
            <w:pPr>
              <w:spacing w:line="276" w:lineRule="auto"/>
              <w:rPr>
                <w:b/>
              </w:rPr>
            </w:pPr>
            <w:r w:rsidRPr="00A31AE2">
              <w:rPr>
                <w:b/>
              </w:rPr>
              <w:t>Mitgeltende Unterlagen:</w:t>
            </w:r>
          </w:p>
        </w:tc>
      </w:tr>
      <w:tr w:rsidR="00C1667F" w:rsidRPr="00A31AE2" w:rsidTr="00ED6D95">
        <w:tc>
          <w:tcPr>
            <w:tcW w:w="1555" w:type="dxa"/>
            <w:shd w:val="clear" w:color="auto" w:fill="F2F2F2" w:themeFill="background1" w:themeFillShade="F2"/>
          </w:tcPr>
          <w:p w:rsidR="00C1667F" w:rsidRPr="00A31AE2" w:rsidRDefault="00C1667F" w:rsidP="008813CD">
            <w:pPr>
              <w:spacing w:line="276" w:lineRule="auto"/>
              <w:rPr>
                <w:i/>
              </w:rPr>
            </w:pPr>
            <w:r w:rsidRPr="00A31AE2">
              <w:rPr>
                <w:i/>
              </w:rPr>
              <w:t>Dok. Typ: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C1667F" w:rsidRPr="00A31AE2" w:rsidRDefault="00C1667F" w:rsidP="008813CD">
            <w:pPr>
              <w:spacing w:line="276" w:lineRule="auto"/>
              <w:rPr>
                <w:i/>
              </w:rPr>
            </w:pPr>
            <w:r w:rsidRPr="00A31AE2">
              <w:rPr>
                <w:i/>
              </w:rPr>
              <w:t>Bezeichnung / Link</w:t>
            </w:r>
          </w:p>
        </w:tc>
      </w:tr>
      <w:tr w:rsidR="00C1667F" w:rsidRPr="00A31AE2" w:rsidTr="00ED6D95">
        <w:tc>
          <w:tcPr>
            <w:tcW w:w="1555" w:type="dxa"/>
          </w:tcPr>
          <w:p w:rsidR="00C1667F" w:rsidRPr="00A31AE2" w:rsidRDefault="00C1667F" w:rsidP="008813CD">
            <w:pPr>
              <w:spacing w:line="276" w:lineRule="auto"/>
            </w:pPr>
          </w:p>
        </w:tc>
        <w:tc>
          <w:tcPr>
            <w:tcW w:w="4110" w:type="dxa"/>
          </w:tcPr>
          <w:p w:rsidR="00C1667F" w:rsidRPr="00A31AE2" w:rsidRDefault="00C1667F" w:rsidP="008813CD">
            <w:pPr>
              <w:spacing w:line="276" w:lineRule="auto"/>
            </w:pPr>
          </w:p>
        </w:tc>
      </w:tr>
      <w:tr w:rsidR="00ED6D95" w:rsidRPr="00A31AE2" w:rsidTr="00ED6D95">
        <w:tc>
          <w:tcPr>
            <w:tcW w:w="1555" w:type="dxa"/>
          </w:tcPr>
          <w:p w:rsidR="00ED6D95" w:rsidRPr="00A31AE2" w:rsidRDefault="00ED6D95" w:rsidP="008813CD">
            <w:pPr>
              <w:spacing w:line="276" w:lineRule="auto"/>
            </w:pPr>
          </w:p>
        </w:tc>
        <w:tc>
          <w:tcPr>
            <w:tcW w:w="4110" w:type="dxa"/>
          </w:tcPr>
          <w:p w:rsidR="00ED6D95" w:rsidRPr="00A31AE2" w:rsidRDefault="00ED6D95" w:rsidP="008813CD">
            <w:pPr>
              <w:spacing w:line="276" w:lineRule="auto"/>
            </w:pPr>
          </w:p>
        </w:tc>
      </w:tr>
      <w:tr w:rsidR="00ED6D95" w:rsidRPr="00A31AE2" w:rsidTr="00ED6D95">
        <w:tc>
          <w:tcPr>
            <w:tcW w:w="1555" w:type="dxa"/>
          </w:tcPr>
          <w:p w:rsidR="00ED6D95" w:rsidRPr="00A31AE2" w:rsidRDefault="00ED6D95" w:rsidP="008813CD">
            <w:pPr>
              <w:spacing w:line="276" w:lineRule="auto"/>
            </w:pPr>
          </w:p>
        </w:tc>
        <w:tc>
          <w:tcPr>
            <w:tcW w:w="4110" w:type="dxa"/>
          </w:tcPr>
          <w:p w:rsidR="00ED6D95" w:rsidRPr="00A31AE2" w:rsidRDefault="00ED6D95" w:rsidP="008813CD">
            <w:pPr>
              <w:spacing w:line="276" w:lineRule="auto"/>
            </w:pPr>
          </w:p>
        </w:tc>
      </w:tr>
      <w:tr w:rsidR="00393797" w:rsidRPr="00A31AE2" w:rsidTr="00ED6D95">
        <w:tc>
          <w:tcPr>
            <w:tcW w:w="1555" w:type="dxa"/>
          </w:tcPr>
          <w:p w:rsidR="00393797" w:rsidRPr="00A31AE2" w:rsidRDefault="00393797" w:rsidP="00393797">
            <w:pPr>
              <w:spacing w:line="276" w:lineRule="auto"/>
            </w:pPr>
          </w:p>
        </w:tc>
        <w:tc>
          <w:tcPr>
            <w:tcW w:w="4110" w:type="dxa"/>
          </w:tcPr>
          <w:p w:rsidR="00393797" w:rsidRPr="00A31AE2" w:rsidRDefault="00393797" w:rsidP="00393797">
            <w:pPr>
              <w:spacing w:line="276" w:lineRule="auto"/>
            </w:pPr>
          </w:p>
        </w:tc>
      </w:tr>
      <w:tr w:rsidR="00393797" w:rsidRPr="00A31AE2" w:rsidTr="00ED6D95">
        <w:tc>
          <w:tcPr>
            <w:tcW w:w="1555" w:type="dxa"/>
          </w:tcPr>
          <w:p w:rsidR="00393797" w:rsidRPr="00A31AE2" w:rsidRDefault="00393797" w:rsidP="00393797">
            <w:pPr>
              <w:spacing w:line="276" w:lineRule="auto"/>
            </w:pPr>
          </w:p>
        </w:tc>
        <w:tc>
          <w:tcPr>
            <w:tcW w:w="4110" w:type="dxa"/>
          </w:tcPr>
          <w:p w:rsidR="00393797" w:rsidRPr="00A31AE2" w:rsidRDefault="00393797" w:rsidP="00393797">
            <w:pPr>
              <w:spacing w:line="276" w:lineRule="auto"/>
            </w:pPr>
          </w:p>
        </w:tc>
      </w:tr>
      <w:tr w:rsidR="00393797" w:rsidRPr="00A31AE2" w:rsidTr="00ED6D95">
        <w:tc>
          <w:tcPr>
            <w:tcW w:w="1555" w:type="dxa"/>
          </w:tcPr>
          <w:p w:rsidR="00393797" w:rsidRPr="00A31AE2" w:rsidRDefault="00393797" w:rsidP="00393797">
            <w:pPr>
              <w:spacing w:line="276" w:lineRule="auto"/>
            </w:pPr>
          </w:p>
        </w:tc>
        <w:tc>
          <w:tcPr>
            <w:tcW w:w="4110" w:type="dxa"/>
          </w:tcPr>
          <w:p w:rsidR="00393797" w:rsidRPr="00A31AE2" w:rsidRDefault="00393797" w:rsidP="00393797">
            <w:pPr>
              <w:spacing w:line="276" w:lineRule="auto"/>
            </w:pPr>
          </w:p>
        </w:tc>
      </w:tr>
    </w:tbl>
    <w:p w:rsidR="00C1667F" w:rsidRPr="00C1667F" w:rsidRDefault="00C1667F" w:rsidP="00C1667F"/>
    <w:p w:rsidR="00AC3667" w:rsidRDefault="00AC3667" w:rsidP="00E81210"/>
    <w:p w:rsidR="00336641" w:rsidRPr="00B60544" w:rsidRDefault="00336641" w:rsidP="00EA7F78">
      <w:pPr>
        <w:pStyle w:val="berschrift1"/>
        <w:ind w:left="426" w:hanging="426"/>
      </w:pPr>
      <w:r w:rsidRPr="00B60544">
        <w:t>Änderungsnachweise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6"/>
        <w:gridCol w:w="1696"/>
        <w:gridCol w:w="4405"/>
        <w:gridCol w:w="987"/>
        <w:gridCol w:w="988"/>
      </w:tblGrid>
      <w:tr w:rsidR="00D332C8" w:rsidRPr="00B60544" w:rsidTr="00012784">
        <w:trPr>
          <w:cantSplit/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32C8" w:rsidRPr="00B60544" w:rsidRDefault="00D332C8" w:rsidP="00E81210">
            <w:r w:rsidRPr="00B60544">
              <w:t>Version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32C8" w:rsidRPr="00B60544" w:rsidRDefault="00D332C8" w:rsidP="00E81210">
            <w:r w:rsidRPr="00B60544">
              <w:t>Freigabedatum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32C8" w:rsidRPr="00B60544" w:rsidRDefault="00D332C8" w:rsidP="00E81210">
            <w:r w:rsidRPr="00B60544">
              <w:t>Änderungen, Ergänzungen, Erläuterungen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E1E88" w:rsidRPr="00B60544" w:rsidRDefault="008E1E88" w:rsidP="00E81210">
            <w:r w:rsidRPr="00B60544">
              <w:t>e</w:t>
            </w:r>
            <w:r w:rsidR="00D332C8" w:rsidRPr="00B60544">
              <w:t>rstellt</w:t>
            </w:r>
            <w:r w:rsidRPr="00B60544">
              <w:br/>
              <w:t>von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32C8" w:rsidRPr="00B60544" w:rsidRDefault="00D332C8" w:rsidP="00E81210">
            <w:proofErr w:type="spellStart"/>
            <w:r w:rsidRPr="00B60544">
              <w:t>freige</w:t>
            </w:r>
            <w:proofErr w:type="spellEnd"/>
            <w:r w:rsidRPr="00B60544">
              <w:t>-</w:t>
            </w:r>
            <w:r w:rsidR="008E1E88" w:rsidRPr="00B60544">
              <w:t>g</w:t>
            </w:r>
            <w:r w:rsidRPr="00B60544">
              <w:t>eben</w:t>
            </w:r>
          </w:p>
        </w:tc>
      </w:tr>
      <w:tr w:rsidR="00D332C8" w:rsidRPr="00B60544" w:rsidTr="00EF6A91"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C8" w:rsidRPr="00B60544" w:rsidRDefault="00D332C8" w:rsidP="00E81210">
            <w:r w:rsidRPr="00B60544">
              <w:t>V0.1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8" w:rsidRPr="00B60544" w:rsidRDefault="00D332C8" w:rsidP="00E81210"/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8" w:rsidRPr="00B60544" w:rsidRDefault="009B219F" w:rsidP="00E81210">
            <w:r>
              <w:t>Erstellung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8" w:rsidRPr="00B60544" w:rsidRDefault="00D332C8" w:rsidP="00E8121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8" w:rsidRPr="00B60544" w:rsidRDefault="00D332C8" w:rsidP="00E81210"/>
        </w:tc>
      </w:tr>
      <w:tr w:rsidR="00D332C8" w:rsidRPr="00B60544" w:rsidTr="008E1E88"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8" w:rsidRPr="00B60544" w:rsidRDefault="00D332C8" w:rsidP="00E81210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8" w:rsidRPr="00B60544" w:rsidRDefault="00D332C8" w:rsidP="00E81210"/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8" w:rsidRPr="00B60544" w:rsidRDefault="00D332C8" w:rsidP="00E81210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8" w:rsidRPr="00B60544" w:rsidRDefault="00D332C8" w:rsidP="00E8121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8" w:rsidRPr="00B60544" w:rsidRDefault="00D332C8" w:rsidP="00E81210"/>
        </w:tc>
      </w:tr>
      <w:tr w:rsidR="00D332C8" w:rsidRPr="00B60544" w:rsidTr="008E1E88"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8" w:rsidRPr="00B60544" w:rsidRDefault="00D332C8" w:rsidP="00E81210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8" w:rsidRPr="00B60544" w:rsidRDefault="00D332C8" w:rsidP="00E81210"/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8" w:rsidRPr="00B60544" w:rsidRDefault="00D332C8" w:rsidP="00E81210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8" w:rsidRPr="00B60544" w:rsidRDefault="00D332C8" w:rsidP="00E8121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C8" w:rsidRPr="00B60544" w:rsidRDefault="00D332C8" w:rsidP="00E81210"/>
        </w:tc>
      </w:tr>
    </w:tbl>
    <w:p w:rsidR="00C92876" w:rsidRPr="00B60544" w:rsidRDefault="00C92876" w:rsidP="00E81210"/>
    <w:sectPr w:rsidR="00C92876" w:rsidRPr="00B605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F4" w:rsidRDefault="001822F4" w:rsidP="00E81210">
      <w:r>
        <w:separator/>
      </w:r>
    </w:p>
  </w:endnote>
  <w:endnote w:type="continuationSeparator" w:id="0">
    <w:p w:rsidR="001822F4" w:rsidRDefault="001822F4" w:rsidP="00E8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F4" w:rsidRDefault="001822F4" w:rsidP="00E81210">
      <w:r>
        <w:separator/>
      </w:r>
    </w:p>
  </w:footnote>
  <w:footnote w:type="continuationSeparator" w:id="0">
    <w:p w:rsidR="001822F4" w:rsidRDefault="001822F4" w:rsidP="00E8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557" w:type="dxa"/>
      <w:tblLayout w:type="fixed"/>
      <w:tblLook w:val="04A0" w:firstRow="1" w:lastRow="0" w:firstColumn="1" w:lastColumn="0" w:noHBand="0" w:noVBand="1"/>
    </w:tblPr>
    <w:tblGrid>
      <w:gridCol w:w="2853"/>
      <w:gridCol w:w="4421"/>
      <w:gridCol w:w="998"/>
      <w:gridCol w:w="1285"/>
    </w:tblGrid>
    <w:tr w:rsidR="008813CD" w:rsidRPr="00CB481B" w:rsidTr="00CB481B">
      <w:trPr>
        <w:trHeight w:val="266"/>
      </w:trPr>
      <w:tc>
        <w:tcPr>
          <w:tcW w:w="2853" w:type="dxa"/>
          <w:vMerge w:val="restart"/>
          <w:tcBorders>
            <w:right w:val="nil"/>
          </w:tcBorders>
        </w:tcPr>
        <w:p w:rsidR="008813CD" w:rsidRPr="00CB481B" w:rsidRDefault="00172F49" w:rsidP="00642C40">
          <w:pPr>
            <w:ind w:left="-116"/>
          </w:pPr>
          <w:r>
            <w:rPr>
              <w:noProof/>
            </w:rPr>
            <w:drawing>
              <wp:inline distT="0" distB="0" distL="0" distR="0">
                <wp:extent cx="1117657" cy="723937"/>
                <wp:effectExtent l="0" t="0" r="635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rme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57" cy="723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1" w:type="dxa"/>
          <w:vMerge w:val="restart"/>
          <w:tcBorders>
            <w:left w:val="nil"/>
          </w:tcBorders>
        </w:tcPr>
        <w:p w:rsidR="008813CD" w:rsidRPr="006A301F" w:rsidRDefault="008813CD" w:rsidP="00EF6A91">
          <w:pPr>
            <w:spacing w:after="120"/>
            <w:jc w:val="right"/>
            <w:rPr>
              <w:i/>
              <w:sz w:val="16"/>
              <w:szCs w:val="16"/>
              <w:u w:val="single"/>
            </w:rPr>
          </w:pPr>
          <w:r w:rsidRPr="006A301F">
            <w:rPr>
              <w:i/>
              <w:sz w:val="16"/>
              <w:szCs w:val="16"/>
              <w:u w:val="single"/>
            </w:rPr>
            <w:t>Qualitätsmanagement</w:t>
          </w:r>
        </w:p>
        <w:p w:rsidR="008813CD" w:rsidRDefault="001A522A" w:rsidP="00EA7F78">
          <w:pPr>
            <w:rPr>
              <w:b/>
              <w:i/>
            </w:rPr>
          </w:pPr>
          <w:r>
            <w:rPr>
              <w:b/>
              <w:i/>
            </w:rPr>
            <w:t>PB</w:t>
          </w:r>
          <w:r w:rsidR="00AD6C21">
            <w:rPr>
              <w:b/>
              <w:i/>
            </w:rPr>
            <w:t>000</w:t>
          </w:r>
          <w:r w:rsidR="00714613">
            <w:rPr>
              <w:b/>
              <w:i/>
            </w:rPr>
            <w:t>0</w:t>
          </w:r>
        </w:p>
        <w:p w:rsidR="008813CD" w:rsidRPr="006A301F" w:rsidRDefault="00714613" w:rsidP="00714613">
          <w:pPr>
            <w:rPr>
              <w:b/>
              <w:sz w:val="32"/>
              <w:szCs w:val="32"/>
            </w:rPr>
          </w:pPr>
          <w:r>
            <w:rPr>
              <w:b/>
              <w:i/>
            </w:rPr>
            <w:t xml:space="preserve">Vorlage </w:t>
          </w:r>
          <w:r w:rsidR="00642C40">
            <w:rPr>
              <w:b/>
              <w:i/>
            </w:rPr>
            <w:t>Prozessbeschreibung</w:t>
          </w:r>
        </w:p>
      </w:tc>
      <w:tc>
        <w:tcPr>
          <w:tcW w:w="998" w:type="dxa"/>
        </w:tcPr>
        <w:p w:rsidR="008813CD" w:rsidRPr="006A301F" w:rsidRDefault="008813CD" w:rsidP="00E81210">
          <w:pPr>
            <w:rPr>
              <w:sz w:val="20"/>
            </w:rPr>
          </w:pPr>
          <w:r w:rsidRPr="006A301F">
            <w:rPr>
              <w:sz w:val="20"/>
            </w:rPr>
            <w:t>Revision</w:t>
          </w:r>
        </w:p>
      </w:tc>
      <w:tc>
        <w:tcPr>
          <w:tcW w:w="1284" w:type="dxa"/>
        </w:tcPr>
        <w:p w:rsidR="008813CD" w:rsidRPr="006A301F" w:rsidRDefault="00E66C47" w:rsidP="00E81210">
          <w:pPr>
            <w:rPr>
              <w:sz w:val="20"/>
            </w:rPr>
          </w:pPr>
          <w:r>
            <w:rPr>
              <w:sz w:val="20"/>
            </w:rPr>
            <w:t>V</w:t>
          </w:r>
          <w:r w:rsidR="008813CD" w:rsidRPr="006A301F">
            <w:rPr>
              <w:sz w:val="20"/>
            </w:rPr>
            <w:t>0.1</w:t>
          </w:r>
        </w:p>
      </w:tc>
    </w:tr>
    <w:tr w:rsidR="008813CD" w:rsidRPr="00CB481B" w:rsidTr="00CB481B">
      <w:trPr>
        <w:trHeight w:val="188"/>
      </w:trPr>
      <w:tc>
        <w:tcPr>
          <w:tcW w:w="2853" w:type="dxa"/>
          <w:vMerge/>
          <w:tcBorders>
            <w:right w:val="nil"/>
          </w:tcBorders>
        </w:tcPr>
        <w:p w:rsidR="008813CD" w:rsidRPr="00CB481B" w:rsidRDefault="008813CD" w:rsidP="00E81210"/>
      </w:tc>
      <w:tc>
        <w:tcPr>
          <w:tcW w:w="4421" w:type="dxa"/>
          <w:vMerge/>
          <w:tcBorders>
            <w:left w:val="nil"/>
          </w:tcBorders>
        </w:tcPr>
        <w:p w:rsidR="008813CD" w:rsidRPr="00CB481B" w:rsidRDefault="008813CD" w:rsidP="00E81210"/>
      </w:tc>
      <w:tc>
        <w:tcPr>
          <w:tcW w:w="998" w:type="dxa"/>
        </w:tcPr>
        <w:p w:rsidR="008813CD" w:rsidRPr="006A301F" w:rsidRDefault="008813CD" w:rsidP="00E81210">
          <w:pPr>
            <w:rPr>
              <w:sz w:val="20"/>
            </w:rPr>
          </w:pPr>
          <w:r w:rsidRPr="006A301F">
            <w:rPr>
              <w:sz w:val="20"/>
            </w:rPr>
            <w:t>Datum</w:t>
          </w:r>
        </w:p>
      </w:tc>
      <w:tc>
        <w:tcPr>
          <w:tcW w:w="1284" w:type="dxa"/>
        </w:tcPr>
        <w:p w:rsidR="008813CD" w:rsidRPr="006A301F" w:rsidRDefault="000325D1" w:rsidP="00E81210">
          <w:pPr>
            <w:rPr>
              <w:sz w:val="20"/>
            </w:rPr>
          </w:pPr>
          <w:r>
            <w:rPr>
              <w:sz w:val="20"/>
            </w:rPr>
            <w:t>0</w:t>
          </w:r>
          <w:r w:rsidR="00B80FD7">
            <w:rPr>
              <w:sz w:val="20"/>
            </w:rPr>
            <w:t>5</w:t>
          </w:r>
          <w:r>
            <w:rPr>
              <w:sz w:val="20"/>
            </w:rPr>
            <w:t>.0</w:t>
          </w:r>
          <w:r w:rsidR="00B80FD7">
            <w:rPr>
              <w:sz w:val="20"/>
            </w:rPr>
            <w:t>9</w:t>
          </w:r>
          <w:r w:rsidR="008813CD" w:rsidRPr="006A301F">
            <w:rPr>
              <w:sz w:val="20"/>
            </w:rPr>
            <w:t>.2018</w:t>
          </w:r>
        </w:p>
      </w:tc>
    </w:tr>
    <w:tr w:rsidR="008813CD" w:rsidRPr="00CB481B" w:rsidTr="00CB481B">
      <w:trPr>
        <w:trHeight w:val="121"/>
      </w:trPr>
      <w:tc>
        <w:tcPr>
          <w:tcW w:w="2853" w:type="dxa"/>
          <w:vMerge/>
          <w:tcBorders>
            <w:right w:val="nil"/>
          </w:tcBorders>
        </w:tcPr>
        <w:p w:rsidR="008813CD" w:rsidRPr="00CB481B" w:rsidRDefault="008813CD" w:rsidP="00E81210"/>
      </w:tc>
      <w:tc>
        <w:tcPr>
          <w:tcW w:w="4421" w:type="dxa"/>
          <w:vMerge/>
          <w:tcBorders>
            <w:left w:val="nil"/>
          </w:tcBorders>
        </w:tcPr>
        <w:p w:rsidR="008813CD" w:rsidRPr="00CB481B" w:rsidRDefault="008813CD" w:rsidP="00E81210"/>
      </w:tc>
      <w:tc>
        <w:tcPr>
          <w:tcW w:w="2283" w:type="dxa"/>
          <w:gridSpan w:val="2"/>
        </w:tcPr>
        <w:p w:rsidR="008813CD" w:rsidRPr="006A301F" w:rsidRDefault="008813CD" w:rsidP="00E81210">
          <w:pPr>
            <w:rPr>
              <w:sz w:val="20"/>
            </w:rPr>
          </w:pPr>
          <w:r w:rsidRPr="006A301F">
            <w:rPr>
              <w:sz w:val="20"/>
            </w:rPr>
            <w:t xml:space="preserve">Seite </w:t>
          </w:r>
          <w:r w:rsidRPr="006A301F">
            <w:rPr>
              <w:sz w:val="20"/>
            </w:rPr>
            <w:fldChar w:fldCharType="begin"/>
          </w:r>
          <w:r w:rsidRPr="006A301F">
            <w:rPr>
              <w:sz w:val="20"/>
            </w:rPr>
            <w:instrText>PAGE   \* MERGEFORMAT</w:instrText>
          </w:r>
          <w:r w:rsidRPr="006A301F">
            <w:rPr>
              <w:sz w:val="20"/>
            </w:rPr>
            <w:fldChar w:fldCharType="separate"/>
          </w:r>
          <w:r w:rsidR="00AD1217">
            <w:rPr>
              <w:noProof/>
              <w:sz w:val="20"/>
            </w:rPr>
            <w:t>1</w:t>
          </w:r>
          <w:r w:rsidRPr="006A301F">
            <w:rPr>
              <w:sz w:val="20"/>
            </w:rPr>
            <w:fldChar w:fldCharType="end"/>
          </w:r>
          <w:r w:rsidRPr="006A301F">
            <w:rPr>
              <w:sz w:val="20"/>
            </w:rPr>
            <w:t xml:space="preserve"> von </w:t>
          </w:r>
          <w:r w:rsidRPr="006A301F">
            <w:rPr>
              <w:sz w:val="20"/>
            </w:rPr>
            <w:fldChar w:fldCharType="begin"/>
          </w:r>
          <w:r w:rsidRPr="006A301F">
            <w:rPr>
              <w:sz w:val="20"/>
            </w:rPr>
            <w:instrText>NUMPAGES  \* Arabic  \* MERGEFORMAT</w:instrText>
          </w:r>
          <w:r w:rsidRPr="006A301F">
            <w:rPr>
              <w:sz w:val="20"/>
            </w:rPr>
            <w:fldChar w:fldCharType="separate"/>
          </w:r>
          <w:r w:rsidR="00AD1217">
            <w:rPr>
              <w:noProof/>
              <w:sz w:val="20"/>
            </w:rPr>
            <w:t>2</w:t>
          </w:r>
          <w:r w:rsidRPr="006A301F">
            <w:rPr>
              <w:sz w:val="20"/>
            </w:rPr>
            <w:fldChar w:fldCharType="end"/>
          </w:r>
        </w:p>
      </w:tc>
    </w:tr>
  </w:tbl>
  <w:p w:rsidR="008813CD" w:rsidRDefault="008813CD" w:rsidP="00E81210">
    <w:pPr>
      <w:pStyle w:val="Kopfzeile"/>
    </w:pPr>
  </w:p>
  <w:p w:rsidR="008813CD" w:rsidRPr="00CB481B" w:rsidRDefault="008813CD" w:rsidP="00E812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43C"/>
    <w:multiLevelType w:val="hybridMultilevel"/>
    <w:tmpl w:val="FCF253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248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1F7A0F"/>
    <w:multiLevelType w:val="hybridMultilevel"/>
    <w:tmpl w:val="F5EE5062"/>
    <w:lvl w:ilvl="0" w:tplc="FC12DB3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4B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C80614"/>
    <w:multiLevelType w:val="hybridMultilevel"/>
    <w:tmpl w:val="EAF43B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43669"/>
    <w:multiLevelType w:val="hybridMultilevel"/>
    <w:tmpl w:val="25605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E4221"/>
    <w:multiLevelType w:val="hybridMultilevel"/>
    <w:tmpl w:val="58D44BC4"/>
    <w:lvl w:ilvl="0" w:tplc="1EFCEE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F7531"/>
    <w:multiLevelType w:val="hybridMultilevel"/>
    <w:tmpl w:val="6A2EE9D0"/>
    <w:lvl w:ilvl="0" w:tplc="6FDA7CF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2068C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4554437"/>
    <w:multiLevelType w:val="hybridMultilevel"/>
    <w:tmpl w:val="88BADE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F6EDC"/>
    <w:multiLevelType w:val="hybridMultilevel"/>
    <w:tmpl w:val="6B82E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97509"/>
    <w:multiLevelType w:val="hybridMultilevel"/>
    <w:tmpl w:val="5B1CB8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B4D6B"/>
    <w:multiLevelType w:val="hybridMultilevel"/>
    <w:tmpl w:val="571C3D52"/>
    <w:lvl w:ilvl="0" w:tplc="E938BDAC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617986"/>
    <w:multiLevelType w:val="hybridMultilevel"/>
    <w:tmpl w:val="2C5C4CDC"/>
    <w:lvl w:ilvl="0" w:tplc="E74E4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C1552"/>
    <w:multiLevelType w:val="hybridMultilevel"/>
    <w:tmpl w:val="DEE80DE8"/>
    <w:lvl w:ilvl="0" w:tplc="40CC59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91DCA"/>
    <w:multiLevelType w:val="hybridMultilevel"/>
    <w:tmpl w:val="103AD4D8"/>
    <w:lvl w:ilvl="0" w:tplc="665AEE56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97ACD"/>
    <w:multiLevelType w:val="hybridMultilevel"/>
    <w:tmpl w:val="5FACA338"/>
    <w:lvl w:ilvl="0" w:tplc="0A444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56C0E"/>
    <w:multiLevelType w:val="hybridMultilevel"/>
    <w:tmpl w:val="85D0E130"/>
    <w:lvl w:ilvl="0" w:tplc="A74A4B9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06A86"/>
    <w:multiLevelType w:val="multilevel"/>
    <w:tmpl w:val="E844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5503A6"/>
    <w:multiLevelType w:val="multilevel"/>
    <w:tmpl w:val="60DE95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"/>
  </w:num>
  <w:num w:numId="5">
    <w:abstractNumId w:val="4"/>
  </w:num>
  <w:num w:numId="6">
    <w:abstractNumId w:val="19"/>
  </w:num>
  <w:num w:numId="7">
    <w:abstractNumId w:val="11"/>
  </w:num>
  <w:num w:numId="8">
    <w:abstractNumId w:val="5"/>
  </w:num>
  <w:num w:numId="9">
    <w:abstractNumId w:val="9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8"/>
  </w:num>
  <w:num w:numId="18">
    <w:abstractNumId w:val="3"/>
  </w:num>
  <w:num w:numId="19">
    <w:abstractNumId w:val="16"/>
  </w:num>
  <w:num w:numId="20">
    <w:abstractNumId w:val="0"/>
  </w:num>
  <w:num w:numId="21">
    <w:abstractNumId w:val="18"/>
  </w:num>
  <w:num w:numId="22">
    <w:abstractNumId w:val="6"/>
  </w:num>
  <w:num w:numId="23">
    <w:abstractNumId w:val="12"/>
  </w:num>
  <w:num w:numId="24">
    <w:abstractNumId w:val="6"/>
  </w:num>
  <w:num w:numId="25">
    <w:abstractNumId w:val="10"/>
  </w:num>
  <w:num w:numId="26">
    <w:abstractNumId w:val="14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E2"/>
    <w:rsid w:val="00011BF6"/>
    <w:rsid w:val="00012784"/>
    <w:rsid w:val="00025804"/>
    <w:rsid w:val="000325D1"/>
    <w:rsid w:val="000412BC"/>
    <w:rsid w:val="000A3414"/>
    <w:rsid w:val="000A50A5"/>
    <w:rsid w:val="001124B5"/>
    <w:rsid w:val="00172F49"/>
    <w:rsid w:val="001822F4"/>
    <w:rsid w:val="00192302"/>
    <w:rsid w:val="001A522A"/>
    <w:rsid w:val="001D3F17"/>
    <w:rsid w:val="001D7655"/>
    <w:rsid w:val="00235F8C"/>
    <w:rsid w:val="002574F8"/>
    <w:rsid w:val="00332525"/>
    <w:rsid w:val="00336641"/>
    <w:rsid w:val="003411E2"/>
    <w:rsid w:val="00363E6C"/>
    <w:rsid w:val="00393797"/>
    <w:rsid w:val="003A58B1"/>
    <w:rsid w:val="003C4E3B"/>
    <w:rsid w:val="003E24A0"/>
    <w:rsid w:val="0040234A"/>
    <w:rsid w:val="0043180D"/>
    <w:rsid w:val="00471CFB"/>
    <w:rsid w:val="00482999"/>
    <w:rsid w:val="004872AB"/>
    <w:rsid w:val="004B7BCF"/>
    <w:rsid w:val="004C10BC"/>
    <w:rsid w:val="004C3063"/>
    <w:rsid w:val="004E6A6D"/>
    <w:rsid w:val="00500B1B"/>
    <w:rsid w:val="00501BCA"/>
    <w:rsid w:val="0055749A"/>
    <w:rsid w:val="00593F16"/>
    <w:rsid w:val="005E009E"/>
    <w:rsid w:val="0061366A"/>
    <w:rsid w:val="00642C40"/>
    <w:rsid w:val="00642F39"/>
    <w:rsid w:val="00663DF1"/>
    <w:rsid w:val="00664199"/>
    <w:rsid w:val="006771AE"/>
    <w:rsid w:val="006802F5"/>
    <w:rsid w:val="00697D12"/>
    <w:rsid w:val="006A301F"/>
    <w:rsid w:val="006D7A66"/>
    <w:rsid w:val="006E0858"/>
    <w:rsid w:val="00714613"/>
    <w:rsid w:val="00745EAF"/>
    <w:rsid w:val="00756535"/>
    <w:rsid w:val="00780818"/>
    <w:rsid w:val="007C76F7"/>
    <w:rsid w:val="007E7A49"/>
    <w:rsid w:val="00861C71"/>
    <w:rsid w:val="008813CD"/>
    <w:rsid w:val="00885103"/>
    <w:rsid w:val="008E1E88"/>
    <w:rsid w:val="0096169B"/>
    <w:rsid w:val="00987DBA"/>
    <w:rsid w:val="009B219F"/>
    <w:rsid w:val="009D7226"/>
    <w:rsid w:val="009F36E9"/>
    <w:rsid w:val="00A843A8"/>
    <w:rsid w:val="00A9491D"/>
    <w:rsid w:val="00AC3667"/>
    <w:rsid w:val="00AD1217"/>
    <w:rsid w:val="00AD5AB9"/>
    <w:rsid w:val="00AD6C21"/>
    <w:rsid w:val="00AE0091"/>
    <w:rsid w:val="00B573CC"/>
    <w:rsid w:val="00B60544"/>
    <w:rsid w:val="00B80FD7"/>
    <w:rsid w:val="00C1667F"/>
    <w:rsid w:val="00C82ED1"/>
    <w:rsid w:val="00C92876"/>
    <w:rsid w:val="00CA0C97"/>
    <w:rsid w:val="00CB051C"/>
    <w:rsid w:val="00CB481B"/>
    <w:rsid w:val="00D277A2"/>
    <w:rsid w:val="00D30184"/>
    <w:rsid w:val="00D32E33"/>
    <w:rsid w:val="00D332C8"/>
    <w:rsid w:val="00D742D8"/>
    <w:rsid w:val="00DC5543"/>
    <w:rsid w:val="00DC6578"/>
    <w:rsid w:val="00DF2FE2"/>
    <w:rsid w:val="00DF361A"/>
    <w:rsid w:val="00E136C4"/>
    <w:rsid w:val="00E278D4"/>
    <w:rsid w:val="00E329F2"/>
    <w:rsid w:val="00E515A4"/>
    <w:rsid w:val="00E66C47"/>
    <w:rsid w:val="00E81210"/>
    <w:rsid w:val="00E9068E"/>
    <w:rsid w:val="00EA7F78"/>
    <w:rsid w:val="00EC345F"/>
    <w:rsid w:val="00ED6D95"/>
    <w:rsid w:val="00EF6A91"/>
    <w:rsid w:val="00F224A8"/>
    <w:rsid w:val="00F57E9A"/>
    <w:rsid w:val="00FA3490"/>
    <w:rsid w:val="00FC70D9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A2B2B75-1B13-47E7-8F36-813760CD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210"/>
    <w:pPr>
      <w:spacing w:after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7F78"/>
    <w:pPr>
      <w:keepNext/>
      <w:keepLines/>
      <w:numPr>
        <w:numId w:val="17"/>
      </w:numPr>
      <w:spacing w:before="120" w:after="120"/>
      <w:outlineLvl w:val="0"/>
    </w:pPr>
    <w:rPr>
      <w:rFonts w:eastAsiaTheme="majorEastAsia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7F78"/>
    <w:pPr>
      <w:keepNext/>
      <w:keepLines/>
      <w:numPr>
        <w:ilvl w:val="1"/>
        <w:numId w:val="1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7F7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7F78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7F78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7F78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7F78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7F7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7F7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48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81B"/>
  </w:style>
  <w:style w:type="paragraph" w:styleId="Fuzeile">
    <w:name w:val="footer"/>
    <w:basedOn w:val="Standard"/>
    <w:link w:val="FuzeileZchn"/>
    <w:uiPriority w:val="99"/>
    <w:unhideWhenUsed/>
    <w:rsid w:val="00CB48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81B"/>
  </w:style>
  <w:style w:type="table" w:styleId="Tabellenraster">
    <w:name w:val="Table Grid"/>
    <w:basedOn w:val="NormaleTabelle"/>
    <w:uiPriority w:val="39"/>
    <w:rsid w:val="00CB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13CD"/>
    <w:pPr>
      <w:numPr>
        <w:numId w:val="23"/>
      </w:numPr>
      <w:spacing w:before="120" w:after="120"/>
      <w:contextualSpacing/>
    </w:pPr>
    <w:rPr>
      <w:b/>
      <w:szCs w:val="24"/>
    </w:rPr>
  </w:style>
  <w:style w:type="paragraph" w:styleId="KeinLeerraum">
    <w:name w:val="No Spacing"/>
    <w:uiPriority w:val="1"/>
    <w:qFormat/>
    <w:rsid w:val="00E81210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7F78"/>
    <w:rPr>
      <w:rFonts w:ascii="Arial" w:eastAsiaTheme="majorEastAsia" w:hAnsi="Arial" w:cs="Arial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7F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7F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7F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7F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7F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7F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7F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7F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PB gem. ISO 9001:2015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PB gem. ISO 9001:2015</dc:title>
  <dc:subject>DIQZ GmbH</dc:subject>
  <dc:creator>DIQZ | Brandmaier</dc:creator>
  <cp:keywords/>
  <dc:description/>
  <dcterms:created xsi:type="dcterms:W3CDTF">2019-04-29T19:06:00Z</dcterms:created>
  <dcterms:modified xsi:type="dcterms:W3CDTF">2019-04-29T19:06:00Z</dcterms:modified>
  <cp:category>DIN EN ISO 9001:2015</cp:category>
  <cp:contentStatus/>
</cp:coreProperties>
</file>